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Title of the article should be no more than 16 words</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Author 1 Name</w:t>
      </w:r>
      <w:r w:rsidDel="00000000" w:rsidR="00000000" w:rsidRPr="00000000">
        <w:rPr>
          <w:rFonts w:ascii="Calibri" w:cs="Calibri" w:eastAsia="Calibri" w:hAnsi="Calibri"/>
          <w:b w:val="0"/>
          <w:i w:val="1"/>
          <w:smallCaps w:val="0"/>
          <w:strike w:val="0"/>
          <w:color w:val="000000"/>
          <w:sz w:val="22"/>
          <w:szCs w:val="22"/>
          <w:u w:val="none"/>
          <w:shd w:fill="auto" w:val="clear"/>
          <w:vertAlign w:val="superscript"/>
          <w:rtl w:val="0"/>
        </w:rPr>
        <w:t xml:space="preserve">1</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 Author 2 Name</w:t>
      </w:r>
      <w:r w:rsidDel="00000000" w:rsidR="00000000" w:rsidRPr="00000000">
        <w:rPr>
          <w:rFonts w:ascii="Calibri" w:cs="Calibri" w:eastAsia="Calibri" w:hAnsi="Calibri"/>
          <w:b w:val="0"/>
          <w:i w:val="1"/>
          <w:smallCaps w:val="0"/>
          <w:strike w:val="0"/>
          <w:color w:val="000000"/>
          <w:sz w:val="22"/>
          <w:szCs w:val="22"/>
          <w:u w:val="none"/>
          <w:shd w:fill="auto" w:val="clear"/>
          <w:vertAlign w:val="superscript"/>
          <w:rtl w:val="0"/>
        </w:rPr>
        <w:t xml:space="preserve">2</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 Author 3 Name</w:t>
      </w:r>
      <w:r w:rsidDel="00000000" w:rsidR="00000000" w:rsidRPr="00000000">
        <w:rPr>
          <w:rFonts w:ascii="Calibri" w:cs="Calibri" w:eastAsia="Calibri" w:hAnsi="Calibri"/>
          <w:b w:val="0"/>
          <w:i w:val="1"/>
          <w:smallCaps w:val="0"/>
          <w:strike w:val="0"/>
          <w:color w:val="000000"/>
          <w:sz w:val="22"/>
          <w:szCs w:val="22"/>
          <w:u w:val="none"/>
          <w:shd w:fill="auto" w:val="clear"/>
          <w:vertAlign w:val="superscript"/>
          <w:rtl w:val="0"/>
        </w:rPr>
        <w:t xml:space="preserve">3</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3">
      <w:pPr>
        <w:jc w:val="both"/>
        <w:rPr>
          <w:rFonts w:ascii="Calibri" w:cs="Calibri" w:eastAsia="Calibri" w:hAnsi="Calibri"/>
        </w:rPr>
      </w:pPr>
      <w:r w:rsidDel="00000000" w:rsidR="00000000" w:rsidRPr="00000000">
        <w:rPr>
          <w:rFonts w:ascii="Calibri" w:cs="Calibri" w:eastAsia="Calibri" w:hAnsi="Calibri"/>
          <w:vertAlign w:val="superscript"/>
          <w:rtl w:val="0"/>
        </w:rPr>
        <w:t xml:space="preserve">1</w:t>
      </w:r>
      <w:r w:rsidDel="00000000" w:rsidR="00000000" w:rsidRPr="00000000">
        <w:rPr>
          <w:rFonts w:ascii="Calibri" w:cs="Calibri" w:eastAsia="Calibri" w:hAnsi="Calibri"/>
          <w:rtl w:val="0"/>
        </w:rPr>
        <w:t xml:space="preserve"> Affiliation Author ; </w:t>
      </w:r>
      <w:r w:rsidDel="00000000" w:rsidR="00000000" w:rsidRPr="00000000">
        <w:rPr>
          <w:rFonts w:ascii="Calibri" w:cs="Calibri" w:eastAsia="Calibri" w:hAnsi="Calibri"/>
          <w:vertAlign w:val="superscript"/>
          <w:rtl w:val="0"/>
        </w:rPr>
        <w:t xml:space="preserve">2</w:t>
      </w:r>
      <w:r w:rsidDel="00000000" w:rsidR="00000000" w:rsidRPr="00000000">
        <w:rPr>
          <w:rFonts w:ascii="Calibri" w:cs="Calibri" w:eastAsia="Calibri" w:hAnsi="Calibri"/>
          <w:rtl w:val="0"/>
        </w:rPr>
        <w:t xml:space="preserve"> Affiliation Author; </w:t>
      </w:r>
      <w:r w:rsidDel="00000000" w:rsidR="00000000" w:rsidRPr="00000000">
        <w:rPr>
          <w:rFonts w:ascii="Calibri" w:cs="Calibri" w:eastAsia="Calibri" w:hAnsi="Calibri"/>
          <w:vertAlign w:val="superscript"/>
          <w:rtl w:val="0"/>
        </w:rPr>
        <w:t xml:space="preserve">3</w:t>
      </w:r>
      <w:r w:rsidDel="00000000" w:rsidR="00000000" w:rsidRPr="00000000">
        <w:rPr>
          <w:rFonts w:ascii="Calibri" w:cs="Calibri" w:eastAsia="Calibri" w:hAnsi="Calibri"/>
          <w:rtl w:val="0"/>
        </w:rPr>
        <w:t xml:space="preserve"> Affiliation Author</w:t>
      </w:r>
    </w:p>
    <w:p w:rsidR="00000000" w:rsidDel="00000000" w:rsidP="00000000" w:rsidRDefault="00000000" w:rsidRPr="00000000" w14:paraId="00000004">
      <w:pPr>
        <w:jc w:val="both"/>
        <w:rPr>
          <w:rFonts w:ascii="Calibri" w:cs="Calibri" w:eastAsia="Calibri" w:hAnsi="Calibri"/>
        </w:rPr>
      </w:pPr>
      <w:r w:rsidDel="00000000" w:rsidR="00000000" w:rsidRPr="00000000">
        <w:rPr>
          <w:rFonts w:ascii="Calibri" w:cs="Calibri" w:eastAsia="Calibri" w:hAnsi="Calibri"/>
          <w:rtl w:val="0"/>
        </w:rPr>
        <w:t xml:space="preserve">Email ID </w:t>
      </w:r>
    </w:p>
    <w:p w:rsidR="00000000" w:rsidDel="00000000" w:rsidP="00000000" w:rsidRDefault="00000000" w:rsidRPr="00000000" w14:paraId="00000005">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06">
      <w:pPr>
        <w:jc w:val="both"/>
        <w:rPr>
          <w:rFonts w:ascii="Calibri" w:cs="Calibri" w:eastAsia="Calibri" w:hAnsi="Calibri"/>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08">
      <w:pPr>
        <w:jc w:val="both"/>
        <w:rPr>
          <w:rFonts w:ascii="Calibri" w:cs="Calibri" w:eastAsia="Calibri" w:hAnsi="Calibri"/>
        </w:rPr>
      </w:pPr>
      <w:r w:rsidDel="00000000" w:rsidR="00000000" w:rsidRPr="00000000">
        <w:rPr>
          <w:rFonts w:ascii="Calibri" w:cs="Calibri" w:eastAsia="Calibri" w:hAnsi="Calibri"/>
          <w:b w:val="1"/>
          <w:rtl w:val="0"/>
        </w:rPr>
        <w:t xml:space="preserve">Abstract: </w:t>
      </w:r>
      <w:r w:rsidDel="00000000" w:rsidR="00000000" w:rsidRPr="00000000">
        <w:rPr>
          <w:rFonts w:ascii="Calibri" w:cs="Calibri" w:eastAsia="Calibri" w:hAnsi="Calibri"/>
          <w:rtl w:val="0"/>
        </w:rPr>
        <w:t xml:space="preserve">No more than 200 words, if the article is original then the abstract should be framed in the following order (a) Problem statement/motivation of the article (b) solution ( c) significant findings (d) applications</w:t>
      </w:r>
    </w:p>
    <w:p w:rsidR="00000000" w:rsidDel="00000000" w:rsidP="00000000" w:rsidRDefault="00000000" w:rsidRPr="00000000" w14:paraId="00000009">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A">
      <w:pPr>
        <w:jc w:val="both"/>
        <w:rPr>
          <w:rFonts w:ascii="Calibri" w:cs="Calibri" w:eastAsia="Calibri" w:hAnsi="Calibri"/>
        </w:rPr>
      </w:pPr>
      <w:r w:rsidDel="00000000" w:rsidR="00000000" w:rsidRPr="00000000">
        <w:rPr>
          <w:rFonts w:ascii="Calibri" w:cs="Calibri" w:eastAsia="Calibri" w:hAnsi="Calibri"/>
          <w:b w:val="1"/>
          <w:rtl w:val="0"/>
        </w:rPr>
        <w:t xml:space="preserve">Keywords</w:t>
      </w:r>
      <w:r w:rsidDel="00000000" w:rsidR="00000000" w:rsidRPr="00000000">
        <w:rPr>
          <w:rFonts w:ascii="Calibri" w:cs="Calibri" w:eastAsia="Calibri" w:hAnsi="Calibri"/>
          <w:rtl w:val="0"/>
        </w:rPr>
        <w:t xml:space="preserve">: Keyword 1; keyword 2; keyword 3; Keyword 4; keyword5</w:t>
      </w:r>
    </w:p>
    <w:p w:rsidR="00000000" w:rsidDel="00000000" w:rsidP="00000000" w:rsidRDefault="00000000" w:rsidRPr="00000000" w14:paraId="0000000B">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C">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D">
      <w:pPr>
        <w:jc w:val="both"/>
        <w:rPr>
          <w:rFonts w:ascii="Calibri" w:cs="Calibri" w:eastAsia="Calibri" w:hAnsi="Calibri"/>
          <w:u w:val="single"/>
        </w:rPr>
      </w:pPr>
      <w:r w:rsidDel="00000000" w:rsidR="00000000" w:rsidRPr="00000000">
        <w:rPr>
          <w:rFonts w:ascii="Calibri" w:cs="Calibri" w:eastAsia="Calibri" w:hAnsi="Calibri"/>
          <w:u w:val="single"/>
          <w:rtl w:val="0"/>
        </w:rPr>
        <w:t xml:space="preserve">Example:</w:t>
      </w:r>
    </w:p>
    <w:p w:rsidR="00000000" w:rsidDel="00000000" w:rsidP="00000000" w:rsidRDefault="00000000" w:rsidRPr="00000000" w14:paraId="0000000E">
      <w:pPr>
        <w:jc w:val="both"/>
        <w:rPr>
          <w:rFonts w:ascii="Calibri" w:cs="Calibri" w:eastAsia="Calibri" w:hAnsi="Calibri"/>
        </w:rPr>
      </w:pPr>
      <w:r w:rsidDel="00000000" w:rsidR="00000000" w:rsidRPr="00000000">
        <w:rPr>
          <w:rFonts w:ascii="Calibri" w:cs="Calibri" w:eastAsia="Calibri" w:hAnsi="Calibri"/>
          <w:b w:val="1"/>
          <w:rtl w:val="0"/>
        </w:rPr>
        <w:t xml:space="preserve">Abstract</w:t>
      </w:r>
      <w:r w:rsidDel="00000000" w:rsidR="00000000" w:rsidRPr="00000000">
        <w:rPr>
          <w:rFonts w:ascii="Calibri" w:cs="Calibri" w:eastAsia="Calibri" w:hAnsi="Calibri"/>
          <w:rtl w:val="0"/>
        </w:rPr>
        <w:t xml:space="preserve">:  The Southwest shrub Juniperus communis (Juniper Berry) has many significant medicinal value in the Native American culture that has not been proven scientifically. One of the popular uses of Juniper berries aside from its detoxifying action is its potential to repel insects. This study focuses on the development of insect repellant from its essential oil obtained through steam distillation. 50 g of fresh berries was collected and dried for 5 days and is placed in a still tank with 100 mL of water for steam distillation using the Flinn Scientific Borosilicate Lab Kit. Gather the extracted oil and dilute 70% in three separate containers to be transferred into spray bottles. Testing involved the spraying of the dilute sample into a class jar with Anopheles juidthae (common NM mosquito) and compared this to the effect of a commercial insect repellant. After testing and comparing the result, the commercial insect repellant significantly showed that it is a better insect repellant compared to the J. communis diluted essential oil. However, the essential oil has also an insect repellant potential.</w:t>
      </w:r>
    </w:p>
    <w:p w:rsidR="00000000" w:rsidDel="00000000" w:rsidP="00000000" w:rsidRDefault="00000000" w:rsidRPr="00000000" w14:paraId="0000000F">
      <w:pPr>
        <w:jc w:val="both"/>
        <w:rPr>
          <w:rFonts w:ascii="Calibri" w:cs="Calibri" w:eastAsia="Calibri" w:hAnsi="Calibri"/>
        </w:rPr>
      </w:pPr>
      <w:r w:rsidDel="00000000" w:rsidR="00000000" w:rsidRPr="00000000">
        <w:rPr>
          <w:rFonts w:ascii="Calibri" w:cs="Calibri" w:eastAsia="Calibri" w:hAnsi="Calibri"/>
          <w:b w:val="1"/>
          <w:rtl w:val="0"/>
        </w:rPr>
        <w:t xml:space="preserve">Keywords</w:t>
      </w:r>
      <w:r w:rsidDel="00000000" w:rsidR="00000000" w:rsidRPr="00000000">
        <w:rPr>
          <w:rFonts w:ascii="Calibri" w:cs="Calibri" w:eastAsia="Calibri" w:hAnsi="Calibri"/>
          <w:rtl w:val="0"/>
        </w:rPr>
        <w:t xml:space="preserve">: Oils;  Insect Repellent;  Juniper;  Mosquito;  Malaria.</w:t>
      </w:r>
    </w:p>
    <w:p w:rsidR="00000000" w:rsidDel="00000000" w:rsidP="00000000" w:rsidRDefault="00000000" w:rsidRPr="00000000" w14:paraId="00000010">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1">
      <w:pPr>
        <w:jc w:val="both"/>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3">
      <w:pPr>
        <w:jc w:val="both"/>
        <w:rPr>
          <w:rFonts w:ascii="Calibri" w:cs="Calibri" w:eastAsia="Calibri" w:hAnsi="Calibri"/>
          <w:b w:val="1"/>
        </w:rPr>
      </w:pPr>
      <w:r w:rsidDel="00000000" w:rsidR="00000000" w:rsidRPr="00000000">
        <w:rPr>
          <w:rFonts w:ascii="Calibri" w:cs="Calibri" w:eastAsia="Calibri" w:hAnsi="Calibri"/>
          <w:b w:val="1"/>
          <w:rtl w:val="0"/>
        </w:rPr>
        <w:t xml:space="preserve">Introduction</w:t>
      </w:r>
    </w:p>
    <w:p w:rsidR="00000000" w:rsidDel="00000000" w:rsidP="00000000" w:rsidRDefault="00000000" w:rsidRPr="00000000" w14:paraId="0000001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5">
      <w:pPr>
        <w:jc w:val="both"/>
        <w:rPr>
          <w:rFonts w:ascii="Calibri" w:cs="Calibri" w:eastAsia="Calibri" w:hAnsi="Calibri"/>
        </w:rPr>
      </w:pPr>
      <w:r w:rsidDel="00000000" w:rsidR="00000000" w:rsidRPr="00000000">
        <w:rPr>
          <w:rFonts w:ascii="Calibri" w:cs="Calibri" w:eastAsia="Calibri" w:hAnsi="Calibri"/>
          <w:rtl w:val="0"/>
        </w:rPr>
        <w:t xml:space="preserve">The introduction should set the tone of the article and provide the reader with a good understanding of the problem statement. Please keep in mind that the problem statement should match the Abstract’s motivation/problem statement[1]. </w:t>
      </w:r>
    </w:p>
    <w:p w:rsidR="00000000" w:rsidDel="00000000" w:rsidP="00000000" w:rsidRDefault="00000000" w:rsidRPr="00000000" w14:paraId="0000001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7">
      <w:pPr>
        <w:jc w:val="both"/>
        <w:rPr>
          <w:rFonts w:ascii="Calibri" w:cs="Calibri" w:eastAsia="Calibri" w:hAnsi="Calibri"/>
          <w:b w:val="1"/>
        </w:rPr>
      </w:pPr>
      <w:r w:rsidDel="00000000" w:rsidR="00000000" w:rsidRPr="00000000">
        <w:rPr>
          <w:rFonts w:ascii="Calibri" w:cs="Calibri" w:eastAsia="Calibri" w:hAnsi="Calibri"/>
          <w:b w:val="1"/>
          <w:rtl w:val="0"/>
        </w:rPr>
        <w:t xml:space="preserve">Related work</w:t>
      </w:r>
    </w:p>
    <w:p w:rsidR="00000000" w:rsidDel="00000000" w:rsidP="00000000" w:rsidRDefault="00000000" w:rsidRPr="00000000" w14:paraId="00000018">
      <w:pPr>
        <w:jc w:val="both"/>
        <w:rPr>
          <w:rFonts w:ascii="Calibri" w:cs="Calibri" w:eastAsia="Calibri" w:hAnsi="Calibri"/>
        </w:rPr>
      </w:pPr>
      <w:r w:rsidDel="00000000" w:rsidR="00000000" w:rsidRPr="00000000">
        <w:rPr>
          <w:rFonts w:ascii="Calibri" w:cs="Calibri" w:eastAsia="Calibri" w:hAnsi="Calibri"/>
          <w:rtl w:val="0"/>
        </w:rPr>
        <w:t xml:space="preserve">You should introduce the reader to similar works done by other researchers. In this section, it is always a good practice to provide a brief history on related work and then introduce the latest works mentioned [1-3]. If possible Try to tabularize the data and compare all the previous works[1]. The table 1 tabularizes as an example. Always cite the references in the main text in square brackets [1]. The references should be formatted as per the standard IEEE guidelines.</w:t>
      </w:r>
    </w:p>
    <w:p w:rsidR="00000000" w:rsidDel="00000000" w:rsidP="00000000" w:rsidRDefault="00000000" w:rsidRPr="00000000" w14:paraId="00000019">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A">
      <w:pPr>
        <w:jc w:val="both"/>
        <w:rPr>
          <w:rFonts w:ascii="Calibri" w:cs="Calibri" w:eastAsia="Calibri" w:hAnsi="Calibri"/>
        </w:rPr>
      </w:pPr>
      <w:r w:rsidDel="00000000" w:rsidR="00000000" w:rsidRPr="00000000">
        <w:rPr>
          <w:rFonts w:ascii="Calibri" w:cs="Calibri" w:eastAsia="Calibri" w:hAnsi="Calibri"/>
          <w:b w:val="1"/>
          <w:rtl w:val="0"/>
        </w:rPr>
        <w:t xml:space="preserve">Table 1. Compares this work with the related work or previous research by other researchers</w:t>
      </w: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Parameter 1</w:t>
            </w:r>
          </w:p>
        </w:tc>
        <w:tc>
          <w:tcPr>
            <w:shd w:fill="auto" w:val="clear"/>
            <w:tcMar>
              <w:top w:w="100.0" w:type="dxa"/>
              <w:left w:w="100.0" w:type="dxa"/>
              <w:bottom w:w="100.0" w:type="dxa"/>
              <w:right w:w="100.0" w:type="dxa"/>
            </w:tcMar>
          </w:tcPr>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Parameter 2</w:t>
            </w:r>
          </w:p>
        </w:tc>
        <w:tc>
          <w:tcPr>
            <w:shd w:fill="auto" w:val="clear"/>
            <w:tcMar>
              <w:top w:w="100.0" w:type="dxa"/>
              <w:left w:w="100.0" w:type="dxa"/>
              <w:bottom w:w="100.0" w:type="dxa"/>
              <w:right w:w="100.0" w:type="dxa"/>
            </w:tcMar>
          </w:tcPr>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Parameter 3</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No</w:t>
            </w:r>
          </w:p>
        </w:tc>
        <w:tc>
          <w:tcPr>
            <w:shd w:fill="auto" w:val="clear"/>
            <w:tcMar>
              <w:top w:w="100.0" w:type="dxa"/>
              <w:left w:w="100.0" w:type="dxa"/>
              <w:bottom w:w="100.0" w:type="dxa"/>
              <w:right w:w="100.0" w:type="dxa"/>
            </w:tcMar>
          </w:tcPr>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Yes</w:t>
            </w:r>
          </w:p>
        </w:tc>
        <w:tc>
          <w:tcPr>
            <w:shd w:fill="auto" w:val="clear"/>
            <w:tcMar>
              <w:top w:w="100.0" w:type="dxa"/>
              <w:left w:w="100.0" w:type="dxa"/>
              <w:bottom w:w="100.0" w:type="dxa"/>
              <w:right w:w="100.0" w:type="dxa"/>
            </w:tcMar>
          </w:tcPr>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No</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Yes</w:t>
            </w:r>
          </w:p>
        </w:tc>
        <w:tc>
          <w:tcPr>
            <w:shd w:fill="auto" w:val="clear"/>
            <w:tcMar>
              <w:top w:w="100.0" w:type="dxa"/>
              <w:left w:w="100.0" w:type="dxa"/>
              <w:bottom w:w="100.0" w:type="dxa"/>
              <w:right w:w="100.0" w:type="dxa"/>
            </w:tcMar>
          </w:tcPr>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No</w:t>
            </w:r>
          </w:p>
        </w:tc>
        <w:tc>
          <w:tcPr>
            <w:shd w:fill="auto" w:val="clear"/>
            <w:tcMar>
              <w:top w:w="100.0" w:type="dxa"/>
              <w:left w:w="100.0" w:type="dxa"/>
              <w:bottom w:w="100.0" w:type="dxa"/>
              <w:right w:w="100.0" w:type="dxa"/>
            </w:tcMar>
          </w:tcPr>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No</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Yes</w:t>
            </w:r>
          </w:p>
        </w:tc>
        <w:tc>
          <w:tcPr>
            <w:shd w:fill="auto" w:val="clear"/>
            <w:tcMar>
              <w:top w:w="100.0" w:type="dxa"/>
              <w:left w:w="100.0" w:type="dxa"/>
              <w:bottom w:w="100.0" w:type="dxa"/>
              <w:right w:w="100.0" w:type="dxa"/>
            </w:tcMar>
          </w:tcPr>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Yes</w:t>
            </w:r>
          </w:p>
        </w:tc>
        <w:tc>
          <w:tcPr>
            <w:shd w:fill="auto" w:val="clear"/>
            <w:tcMar>
              <w:top w:w="100.0" w:type="dxa"/>
              <w:left w:w="100.0" w:type="dxa"/>
              <w:bottom w:w="100.0" w:type="dxa"/>
              <w:right w:w="100.0" w:type="dxa"/>
            </w:tcMar>
          </w:tcPr>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No</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This work</w:t>
            </w:r>
          </w:p>
        </w:tc>
        <w:tc>
          <w:tcPr>
            <w:shd w:fill="auto" w:val="clear"/>
            <w:tcMar>
              <w:top w:w="100.0" w:type="dxa"/>
              <w:left w:w="100.0" w:type="dxa"/>
              <w:bottom w:w="100.0" w:type="dxa"/>
              <w:right w:w="100.0" w:type="dxa"/>
            </w:tcMar>
          </w:tcPr>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Yes</w:t>
            </w:r>
          </w:p>
        </w:tc>
        <w:tc>
          <w:tcPr>
            <w:shd w:fill="auto" w:val="clear"/>
            <w:tcMar>
              <w:top w:w="100.0" w:type="dxa"/>
              <w:left w:w="100.0" w:type="dxa"/>
              <w:bottom w:w="100.0" w:type="dxa"/>
              <w:right w:w="100.0" w:type="dxa"/>
            </w:tcMar>
          </w:tcPr>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NO</w:t>
            </w:r>
          </w:p>
        </w:tc>
        <w:tc>
          <w:tcPr>
            <w:shd w:fill="auto" w:val="clear"/>
            <w:tcMar>
              <w:top w:w="100.0" w:type="dxa"/>
              <w:left w:w="100.0" w:type="dxa"/>
              <w:bottom w:w="100.0" w:type="dxa"/>
              <w:right w:w="100.0" w:type="dxa"/>
            </w:tcMar>
          </w:tcPr>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Yes</w:t>
            </w:r>
          </w:p>
        </w:tc>
      </w:tr>
    </w:tbl>
    <w:p w:rsidR="00000000" w:rsidDel="00000000" w:rsidP="00000000" w:rsidRDefault="00000000" w:rsidRPr="00000000" w14:paraId="0000002F">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30">
      <w:pPr>
        <w:jc w:val="both"/>
        <w:rPr>
          <w:rFonts w:ascii="Calibri" w:cs="Calibri" w:eastAsia="Calibri" w:hAnsi="Calibri"/>
          <w:b w:val="1"/>
        </w:rPr>
      </w:pPr>
      <w:r w:rsidDel="00000000" w:rsidR="00000000" w:rsidRPr="00000000">
        <w:rPr>
          <w:rFonts w:ascii="Calibri" w:cs="Calibri" w:eastAsia="Calibri" w:hAnsi="Calibri"/>
          <w:b w:val="1"/>
          <w:rtl w:val="0"/>
        </w:rPr>
        <w:t xml:space="preserve">Key Contribution</w:t>
      </w:r>
    </w:p>
    <w:p w:rsidR="00000000" w:rsidDel="00000000" w:rsidP="00000000" w:rsidRDefault="00000000" w:rsidRPr="00000000" w14:paraId="00000031">
      <w:pPr>
        <w:jc w:val="both"/>
        <w:rPr>
          <w:rFonts w:ascii="Calibri" w:cs="Calibri" w:eastAsia="Calibri" w:hAnsi="Calibri"/>
        </w:rPr>
      </w:pPr>
      <w:r w:rsidDel="00000000" w:rsidR="00000000" w:rsidRPr="00000000">
        <w:rPr>
          <w:rFonts w:ascii="Calibri" w:cs="Calibri" w:eastAsia="Calibri" w:hAnsi="Calibri"/>
          <w:rtl w:val="0"/>
        </w:rPr>
        <w:t xml:space="preserve">This is the section in which you should introduce the readers to the key contributions your paper has made. While it is always good to have novelty, however, for proceedings the novelty is not the primary criterion. The criterion in proceedings is how you are adding additional information to the existing body of knowledge. Eg. Your observations may be original.</w:t>
      </w:r>
    </w:p>
    <w:p w:rsidR="00000000" w:rsidDel="00000000" w:rsidP="00000000" w:rsidRDefault="00000000" w:rsidRPr="00000000" w14:paraId="0000003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33">
      <w:pPr>
        <w:jc w:val="both"/>
        <w:rPr>
          <w:rFonts w:ascii="Calibri" w:cs="Calibri" w:eastAsia="Calibri" w:hAnsi="Calibri"/>
          <w:b w:val="1"/>
        </w:rPr>
      </w:pPr>
      <w:r w:rsidDel="00000000" w:rsidR="00000000" w:rsidRPr="00000000">
        <w:rPr>
          <w:rFonts w:ascii="Calibri" w:cs="Calibri" w:eastAsia="Calibri" w:hAnsi="Calibri"/>
          <w:b w:val="1"/>
          <w:rtl w:val="0"/>
        </w:rPr>
        <w:t xml:space="preserve">Method, Experiments and Results</w:t>
      </w:r>
    </w:p>
    <w:p w:rsidR="00000000" w:rsidDel="00000000" w:rsidP="00000000" w:rsidRDefault="00000000" w:rsidRPr="00000000" w14:paraId="00000034">
      <w:pPr>
        <w:jc w:val="both"/>
        <w:rPr>
          <w:rFonts w:ascii="Calibri" w:cs="Calibri" w:eastAsia="Calibri" w:hAnsi="Calibri"/>
        </w:rPr>
      </w:pPr>
      <w:r w:rsidDel="00000000" w:rsidR="00000000" w:rsidRPr="00000000">
        <w:rPr>
          <w:rFonts w:ascii="Calibri" w:cs="Calibri" w:eastAsia="Calibri" w:hAnsi="Calibri"/>
          <w:rtl w:val="0"/>
        </w:rPr>
        <w:t xml:space="preserve">Discuss the methods/experiments you conducted and the results obtained in a systematic and detailed way.Use of good figures is encouraged. The figure example is given below. Please ensure to mention the figure or describe the figure. E.g. Figure 1 shows how a figure should be in a good manuscript, the fontsize of the text in the figure should be at least as big as the figure caption in the main body of the article.</w:t>
      </w:r>
    </w:p>
    <w:p w:rsidR="00000000" w:rsidDel="00000000" w:rsidP="00000000" w:rsidRDefault="00000000" w:rsidRPr="00000000" w14:paraId="00000035">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36">
      <w:pPr>
        <w:jc w:val="both"/>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5224633" cy="4338638"/>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224633" cy="4338638"/>
                    </a:xfrm>
                    <a:prstGeom prst="rect"/>
                    <a:ln/>
                  </pic:spPr>
                </pic:pic>
              </a:graphicData>
            </a:graphic>
          </wp:inline>
        </w:drawing>
      </w:r>
      <w:r w:rsidDel="00000000" w:rsidR="00000000" w:rsidRPr="00000000">
        <w:rPr>
          <w:rtl w:val="0"/>
        </w:rPr>
      </w:r>
    </w:p>
    <w:p w:rsidR="00000000" w:rsidDel="00000000" w:rsidP="00000000" w:rsidRDefault="00000000" w:rsidRPr="00000000" w14:paraId="00000037">
      <w:pPr>
        <w:jc w:val="both"/>
        <w:rPr>
          <w:rFonts w:ascii="Calibri" w:cs="Calibri" w:eastAsia="Calibri" w:hAnsi="Calibri"/>
          <w:b w:val="1"/>
          <w:i w:val="1"/>
        </w:rPr>
      </w:pPr>
      <w:r w:rsidDel="00000000" w:rsidR="00000000" w:rsidRPr="00000000">
        <w:rPr>
          <w:rFonts w:ascii="Calibri" w:cs="Calibri" w:eastAsia="Calibri" w:hAnsi="Calibri"/>
          <w:b w:val="1"/>
          <w:i w:val="1"/>
          <w:rtl w:val="0"/>
        </w:rPr>
        <w:t xml:space="preserve">Figure 1. The size of the font in the figures should be equivalent to the size of this text that you are reading.</w:t>
      </w:r>
    </w:p>
    <w:p w:rsidR="00000000" w:rsidDel="00000000" w:rsidP="00000000" w:rsidRDefault="00000000" w:rsidRPr="00000000" w14:paraId="0000003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39">
      <w:pPr>
        <w:jc w:val="both"/>
        <w:rPr>
          <w:rFonts w:ascii="Calibri" w:cs="Calibri" w:eastAsia="Calibri" w:hAnsi="Calibri"/>
          <w:b w:val="1"/>
        </w:rPr>
      </w:pPr>
      <w:r w:rsidDel="00000000" w:rsidR="00000000" w:rsidRPr="00000000">
        <w:rPr>
          <w:rFonts w:ascii="Calibri" w:cs="Calibri" w:eastAsia="Calibri" w:hAnsi="Calibri"/>
          <w:b w:val="1"/>
          <w:rtl w:val="0"/>
        </w:rPr>
        <w:t xml:space="preserve">Discussions</w:t>
      </w:r>
    </w:p>
    <w:p w:rsidR="00000000" w:rsidDel="00000000" w:rsidP="00000000" w:rsidRDefault="00000000" w:rsidRPr="00000000" w14:paraId="0000003A">
      <w:pPr>
        <w:jc w:val="both"/>
        <w:rPr>
          <w:rFonts w:ascii="Calibri" w:cs="Calibri" w:eastAsia="Calibri" w:hAnsi="Calibri"/>
        </w:rPr>
      </w:pPr>
      <w:r w:rsidDel="00000000" w:rsidR="00000000" w:rsidRPr="00000000">
        <w:rPr>
          <w:rFonts w:ascii="Calibri" w:cs="Calibri" w:eastAsia="Calibri" w:hAnsi="Calibri"/>
          <w:rtl w:val="0"/>
        </w:rPr>
        <w:t xml:space="preserve">Discussions should be carried out in the article for the readers to understand the meaning of your results and experimental findings</w:t>
      </w:r>
    </w:p>
    <w:p w:rsidR="00000000" w:rsidDel="00000000" w:rsidP="00000000" w:rsidRDefault="00000000" w:rsidRPr="00000000" w14:paraId="0000003B">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3C">
      <w:pPr>
        <w:jc w:val="both"/>
        <w:rPr>
          <w:rFonts w:ascii="Calibri" w:cs="Calibri" w:eastAsia="Calibri" w:hAnsi="Calibri"/>
        </w:rPr>
      </w:pPr>
      <w:r w:rsidDel="00000000" w:rsidR="00000000" w:rsidRPr="00000000">
        <w:rPr>
          <w:rFonts w:ascii="Calibri" w:cs="Calibri" w:eastAsia="Calibri" w:hAnsi="Calibri"/>
          <w:b w:val="1"/>
          <w:rtl w:val="0"/>
        </w:rPr>
        <w:t xml:space="preserve">Conclusions</w:t>
      </w:r>
      <w:r w:rsidDel="00000000" w:rsidR="00000000" w:rsidRPr="00000000">
        <w:rPr>
          <w:rtl w:val="0"/>
        </w:rPr>
      </w:r>
    </w:p>
    <w:p w:rsidR="00000000" w:rsidDel="00000000" w:rsidP="00000000" w:rsidRDefault="00000000" w:rsidRPr="00000000" w14:paraId="0000003D">
      <w:pPr>
        <w:jc w:val="both"/>
        <w:rPr>
          <w:rFonts w:ascii="Calibri" w:cs="Calibri" w:eastAsia="Calibri" w:hAnsi="Calibri"/>
        </w:rPr>
      </w:pPr>
      <w:r w:rsidDel="00000000" w:rsidR="00000000" w:rsidRPr="00000000">
        <w:rPr>
          <w:rFonts w:ascii="Calibri" w:cs="Calibri" w:eastAsia="Calibri" w:hAnsi="Calibri"/>
          <w:rtl w:val="0"/>
        </w:rPr>
        <w:t xml:space="preserve">Provide a pointwise conclusions on the following lines:</w:t>
      </w:r>
    </w:p>
    <w:p w:rsidR="00000000" w:rsidDel="00000000" w:rsidP="00000000" w:rsidRDefault="00000000" w:rsidRPr="00000000" w14:paraId="0000003E">
      <w:pPr>
        <w:numPr>
          <w:ilvl w:val="0"/>
          <w:numId w:val="1"/>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Problem statement Addressed/ Motivation</w:t>
      </w:r>
    </w:p>
    <w:p w:rsidR="00000000" w:rsidDel="00000000" w:rsidP="00000000" w:rsidRDefault="00000000" w:rsidRPr="00000000" w14:paraId="0000003F">
      <w:pPr>
        <w:numPr>
          <w:ilvl w:val="0"/>
          <w:numId w:val="1"/>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Method used</w:t>
      </w:r>
    </w:p>
    <w:p w:rsidR="00000000" w:rsidDel="00000000" w:rsidP="00000000" w:rsidRDefault="00000000" w:rsidRPr="00000000" w14:paraId="00000040">
      <w:pPr>
        <w:numPr>
          <w:ilvl w:val="0"/>
          <w:numId w:val="1"/>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Key findings</w:t>
      </w:r>
    </w:p>
    <w:p w:rsidR="00000000" w:rsidDel="00000000" w:rsidP="00000000" w:rsidRDefault="00000000" w:rsidRPr="00000000" w14:paraId="00000041">
      <w:pPr>
        <w:numPr>
          <w:ilvl w:val="0"/>
          <w:numId w:val="1"/>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Limitations of the work and future work that should be carried</w:t>
      </w:r>
    </w:p>
    <w:p w:rsidR="00000000" w:rsidDel="00000000" w:rsidP="00000000" w:rsidRDefault="00000000" w:rsidRPr="00000000" w14:paraId="0000004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43">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44">
      <w:pPr>
        <w:jc w:val="both"/>
        <w:rPr>
          <w:rFonts w:ascii="Calibri" w:cs="Calibri" w:eastAsia="Calibri" w:hAnsi="Calibri"/>
        </w:rPr>
      </w:pPr>
      <w:r w:rsidDel="00000000" w:rsidR="00000000" w:rsidRPr="00000000">
        <w:rPr>
          <w:rFonts w:ascii="Calibri" w:cs="Calibri" w:eastAsia="Calibri" w:hAnsi="Calibri"/>
          <w:rtl w:val="0"/>
        </w:rPr>
        <w:t xml:space="preserve">Please note- Not all articles will have similar conclusions mentioned as above. Review articles differ in the way they are written.</w:t>
      </w:r>
    </w:p>
    <w:p w:rsidR="00000000" w:rsidDel="00000000" w:rsidP="00000000" w:rsidRDefault="00000000" w:rsidRPr="00000000" w14:paraId="00000045">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4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47">
      <w:pPr>
        <w:jc w:val="both"/>
        <w:rPr>
          <w:rFonts w:ascii="Calibri" w:cs="Calibri" w:eastAsia="Calibri" w:hAnsi="Calibri"/>
          <w:b w:val="1"/>
        </w:rPr>
      </w:pPr>
      <w:r w:rsidDel="00000000" w:rsidR="00000000" w:rsidRPr="00000000">
        <w:rPr>
          <w:rFonts w:ascii="Calibri" w:cs="Calibri" w:eastAsia="Calibri" w:hAnsi="Calibri"/>
          <w:b w:val="1"/>
          <w:rtl w:val="0"/>
        </w:rPr>
        <w:t xml:space="preserve">References</w:t>
      </w:r>
    </w:p>
    <w:p w:rsidR="00000000" w:rsidDel="00000000" w:rsidP="00000000" w:rsidRDefault="00000000" w:rsidRPr="00000000" w14:paraId="00000048">
      <w:pPr>
        <w:numPr>
          <w:ilvl w:val="0"/>
          <w:numId w:val="2"/>
        </w:numPr>
        <w:ind w:left="720" w:hanging="360"/>
        <w:jc w:val="both"/>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X. Zhang, X. Zhang and L. Han, "An energy efficient Internet of Things network using restart artificial bee colony and wireless power transfer", </w:t>
      </w:r>
      <w:r w:rsidDel="00000000" w:rsidR="00000000" w:rsidRPr="00000000">
        <w:rPr>
          <w:rFonts w:ascii="Calibri" w:cs="Calibri" w:eastAsia="Calibri" w:hAnsi="Calibri"/>
          <w:i w:val="1"/>
          <w:rtl w:val="0"/>
        </w:rPr>
        <w:t xml:space="preserve">IEEE Access</w:t>
      </w:r>
      <w:r w:rsidDel="00000000" w:rsidR="00000000" w:rsidRPr="00000000">
        <w:rPr>
          <w:rFonts w:ascii="Calibri" w:cs="Calibri" w:eastAsia="Calibri" w:hAnsi="Calibri"/>
          <w:rtl w:val="0"/>
        </w:rPr>
        <w:t xml:space="preserve">, vol. 7, pp. 12686-12695, 2019.</w:t>
      </w:r>
      <w:r w:rsidDel="00000000" w:rsidR="00000000" w:rsidRPr="00000000">
        <w:rPr>
          <w:rtl w:val="0"/>
        </w:rPr>
      </w:r>
    </w:p>
    <w:p w:rsidR="00000000" w:rsidDel="00000000" w:rsidP="00000000" w:rsidRDefault="00000000" w:rsidRPr="00000000" w14:paraId="00000049">
      <w:pPr>
        <w:ind w:left="720" w:firstLine="0"/>
        <w:jc w:val="both"/>
        <w:rPr>
          <w:rFonts w:ascii="Calibri" w:cs="Calibri" w:eastAsia="Calibri" w:hAnsi="Calibri"/>
        </w:rPr>
      </w:pPr>
      <w:hyperlink r:id="rId8">
        <w:r w:rsidDel="00000000" w:rsidR="00000000" w:rsidRPr="00000000">
          <w:rPr>
            <w:rFonts w:ascii="Calibri" w:cs="Calibri" w:eastAsia="Calibri" w:hAnsi="Calibri"/>
            <w:color w:val="1155cc"/>
            <w:u w:val="single"/>
            <w:rtl w:val="0"/>
          </w:rPr>
          <w:t xml:space="preserve">https://doi.org/10.1109/ACCESS.2019.2892798</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4A">
      <w:pPr>
        <w:numPr>
          <w:ilvl w:val="0"/>
          <w:numId w:val="2"/>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X. Zhong, L. Zhang and Y. Wei, "Dynamic load-balancing vertical control for a large-scale software-defined Internet of Things", </w:t>
      </w:r>
      <w:r w:rsidDel="00000000" w:rsidR="00000000" w:rsidRPr="00000000">
        <w:rPr>
          <w:rFonts w:ascii="Calibri" w:cs="Calibri" w:eastAsia="Calibri" w:hAnsi="Calibri"/>
          <w:i w:val="1"/>
          <w:rtl w:val="0"/>
        </w:rPr>
        <w:t xml:space="preserve">IEEE Access</w:t>
      </w:r>
      <w:r w:rsidDel="00000000" w:rsidR="00000000" w:rsidRPr="00000000">
        <w:rPr>
          <w:rFonts w:ascii="Calibri" w:cs="Calibri" w:eastAsia="Calibri" w:hAnsi="Calibri"/>
          <w:rtl w:val="0"/>
        </w:rPr>
        <w:t xml:space="preserve">, vol. 7, pp. 140769-140780, 2019.</w:t>
      </w:r>
    </w:p>
    <w:p w:rsidR="00000000" w:rsidDel="00000000" w:rsidP="00000000" w:rsidRDefault="00000000" w:rsidRPr="00000000" w14:paraId="0000004B">
      <w:pPr>
        <w:ind w:left="720" w:firstLine="0"/>
        <w:jc w:val="both"/>
        <w:rPr>
          <w:rFonts w:ascii="Calibri" w:cs="Calibri" w:eastAsia="Calibri" w:hAnsi="Calibri"/>
        </w:rPr>
      </w:pPr>
      <w:hyperlink r:id="rId9">
        <w:r w:rsidDel="00000000" w:rsidR="00000000" w:rsidRPr="00000000">
          <w:rPr>
            <w:rFonts w:ascii="Calibri" w:cs="Calibri" w:eastAsia="Calibri" w:hAnsi="Calibri"/>
            <w:color w:val="1155cc"/>
            <w:u w:val="single"/>
            <w:rtl w:val="0"/>
          </w:rPr>
          <w:t xml:space="preserve">https://doi.org/10.1109/ACCESS.2019.2943173</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4C">
      <w:pPr>
        <w:numPr>
          <w:ilvl w:val="0"/>
          <w:numId w:val="2"/>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M. Malik, M. Dutta and J. Granjal, "A survey of key bootstrapping protocols based on public key cryptography in the Internet of Things", </w:t>
      </w:r>
      <w:r w:rsidDel="00000000" w:rsidR="00000000" w:rsidRPr="00000000">
        <w:rPr>
          <w:rFonts w:ascii="Calibri" w:cs="Calibri" w:eastAsia="Calibri" w:hAnsi="Calibri"/>
          <w:i w:val="1"/>
          <w:rtl w:val="0"/>
        </w:rPr>
        <w:t xml:space="preserve">IEEE Access</w:t>
      </w:r>
      <w:r w:rsidDel="00000000" w:rsidR="00000000" w:rsidRPr="00000000">
        <w:rPr>
          <w:rFonts w:ascii="Calibri" w:cs="Calibri" w:eastAsia="Calibri" w:hAnsi="Calibri"/>
          <w:rtl w:val="0"/>
        </w:rPr>
        <w:t xml:space="preserve">, vol. 7, pp. 27443-27464, 2019.</w:t>
      </w:r>
    </w:p>
    <w:p w:rsidR="00000000" w:rsidDel="00000000" w:rsidP="00000000" w:rsidRDefault="00000000" w:rsidRPr="00000000" w14:paraId="0000004D">
      <w:pPr>
        <w:jc w:val="both"/>
        <w:rPr>
          <w:rFonts w:ascii="Calibri" w:cs="Calibri" w:eastAsia="Calibri" w:hAnsi="Calibri"/>
        </w:rPr>
      </w:pPr>
      <w:r w:rsidDel="00000000" w:rsidR="00000000" w:rsidRPr="00000000">
        <w:rPr>
          <w:rFonts w:ascii="Calibri" w:cs="Calibri" w:eastAsia="Calibri" w:hAnsi="Calibri"/>
          <w:rtl w:val="0"/>
        </w:rPr>
        <w:tab/>
      </w:r>
      <w:hyperlink r:id="rId10">
        <w:r w:rsidDel="00000000" w:rsidR="00000000" w:rsidRPr="00000000">
          <w:rPr>
            <w:rFonts w:ascii="Calibri" w:cs="Calibri" w:eastAsia="Calibri" w:hAnsi="Calibri"/>
            <w:color w:val="1155cc"/>
            <w:u w:val="single"/>
            <w:rtl w:val="0"/>
          </w:rPr>
          <w:t xml:space="preserve">https://doi.org/10.1109/ACCESS.2019.2900957</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4E">
      <w:pPr>
        <w:ind w:left="720" w:firstLine="0"/>
        <w:jc w:val="both"/>
        <w:rPr>
          <w:rFonts w:ascii="Calibri" w:cs="Calibri" w:eastAsia="Calibri" w:hAnsi="Calibri"/>
        </w:rPr>
      </w:pPr>
      <w:r w:rsidDel="00000000" w:rsidR="00000000" w:rsidRPr="00000000">
        <w:rPr>
          <w:rtl w:val="0"/>
        </w:rPr>
      </w:r>
    </w:p>
    <w:sectPr>
      <w:footerReference r:id="rId11" w:type="defaul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Open Sans" w:cs="Open Sans" w:eastAsia="Open Sans" w:hAnsi="Open Sans"/>
        <w:b w:val="1"/>
        <w:i w:val="0"/>
        <w:smallCaps w:val="0"/>
        <w:strike w:val="0"/>
        <w:color w:val="d8461d"/>
        <w:sz w:val="16"/>
        <w:szCs w:val="16"/>
        <w:u w:val="none"/>
        <w:shd w:fill="auto" w:val="clear"/>
        <w:vertAlign w:val="baseline"/>
      </w:rPr>
    </w:pPr>
    <w:r w:rsidDel="00000000" w:rsidR="00000000" w:rsidRPr="00000000">
      <w:rPr>
        <w:rFonts w:ascii="Open Sans" w:cs="Open Sans" w:eastAsia="Open Sans" w:hAnsi="Open Sans"/>
        <w:b w:val="1"/>
        <w:i w:val="0"/>
        <w:smallCaps w:val="0"/>
        <w:strike w:val="0"/>
        <w:color w:val="d8461d"/>
        <w:sz w:val="16"/>
        <w:szCs w:val="16"/>
        <w:u w:val="none"/>
        <w:shd w:fill="auto" w:val="clear"/>
        <w:vertAlign w:val="baseline"/>
        <w:rtl w:val="0"/>
      </w:rPr>
      <w:t xml:space="preserve">SEAS Transactions, Vol.1. No.1 2021</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hyperlink r:id="rId1">
      <w:r w:rsidDel="00000000" w:rsidR="00000000" w:rsidRPr="00000000">
        <w:rPr>
          <w:rFonts w:ascii="Open Sans" w:cs="Open Sans" w:eastAsia="Open Sans" w:hAnsi="Open Sans"/>
          <w:b w:val="0"/>
          <w:i w:val="0"/>
          <w:smallCaps w:val="0"/>
          <w:strike w:val="0"/>
          <w:color w:val="0000ff"/>
          <w:sz w:val="16"/>
          <w:szCs w:val="16"/>
          <w:u w:val="single"/>
          <w:shd w:fill="auto" w:val="clear"/>
          <w:vertAlign w:val="baseline"/>
          <w:rtl w:val="0"/>
        </w:rPr>
        <w:t xml:space="preserve">https://seasexpress.com/index.php/seas</w:t>
      </w:r>
    </w:hyperlink>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 </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paragraph" w:styleId="Header">
    <w:name w:val="header"/>
    <w:basedOn w:val="Normal"/>
    <w:link w:val="HeaderChar"/>
    <w:uiPriority w:val="99"/>
    <w:unhideWhenUsed w:val="1"/>
    <w:rsid w:val="00444420"/>
    <w:pPr>
      <w:tabs>
        <w:tab w:val="center" w:pos="4513"/>
        <w:tab w:val="right" w:pos="9026"/>
      </w:tabs>
      <w:spacing w:line="240" w:lineRule="auto"/>
    </w:pPr>
  </w:style>
  <w:style w:type="character" w:styleId="HeaderChar" w:customStyle="1">
    <w:name w:val="Header Char"/>
    <w:basedOn w:val="DefaultParagraphFont"/>
    <w:link w:val="Header"/>
    <w:uiPriority w:val="99"/>
    <w:rsid w:val="00444420"/>
  </w:style>
  <w:style w:type="paragraph" w:styleId="Footer">
    <w:name w:val="footer"/>
    <w:basedOn w:val="Normal"/>
    <w:link w:val="FooterChar"/>
    <w:uiPriority w:val="99"/>
    <w:unhideWhenUsed w:val="1"/>
    <w:qFormat w:val="1"/>
    <w:rsid w:val="00444420"/>
    <w:pPr>
      <w:tabs>
        <w:tab w:val="center" w:pos="4513"/>
        <w:tab w:val="right" w:pos="9026"/>
      </w:tabs>
      <w:spacing w:line="240" w:lineRule="auto"/>
    </w:pPr>
  </w:style>
  <w:style w:type="character" w:styleId="FooterChar" w:customStyle="1">
    <w:name w:val="Footer Char"/>
    <w:basedOn w:val="DefaultParagraphFont"/>
    <w:link w:val="Footer"/>
    <w:uiPriority w:val="99"/>
    <w:qFormat w:val="1"/>
    <w:rsid w:val="00444420"/>
  </w:style>
  <w:style w:type="paragraph" w:styleId="SPASTTitle" w:customStyle="1">
    <w:name w:val="SPAST Title"/>
    <w:basedOn w:val="Normal"/>
    <w:link w:val="SPASTTitleChar"/>
    <w:qFormat w:val="1"/>
    <w:rsid w:val="00CB1D12"/>
    <w:pPr>
      <w:jc w:val="center"/>
    </w:pPr>
    <w:rPr>
      <w:rFonts w:ascii="Calibri" w:cs="Calibri" w:eastAsia="Calibri" w:hAnsi="Calibri"/>
      <w:b w:val="1"/>
      <w:sz w:val="28"/>
      <w:szCs w:val="28"/>
    </w:rPr>
  </w:style>
  <w:style w:type="character" w:styleId="SPASTTitleChar" w:customStyle="1">
    <w:name w:val="SPAST Title Char"/>
    <w:basedOn w:val="DefaultParagraphFont"/>
    <w:link w:val="SPASTTitle"/>
    <w:rsid w:val="00CB1D12"/>
    <w:rPr>
      <w:rFonts w:ascii="Calibri" w:cs="Calibri" w:eastAsia="Calibri" w:hAnsi="Calibri"/>
      <w:b w:val="1"/>
      <w:sz w:val="28"/>
      <w:szCs w:val="28"/>
    </w:rPr>
  </w:style>
  <w:style w:type="paragraph" w:styleId="SPASTAuthor" w:customStyle="1">
    <w:name w:val="SPAST Author"/>
    <w:basedOn w:val="Normal"/>
    <w:link w:val="SPASTAuthorChar"/>
    <w:qFormat w:val="1"/>
    <w:rsid w:val="00CB1D12"/>
    <w:pPr>
      <w:jc w:val="both"/>
    </w:pPr>
    <w:rPr>
      <w:rFonts w:ascii="Calibri" w:cs="Calibri" w:eastAsia="Calibri" w:hAnsi="Calibri"/>
      <w:i w:val="1"/>
    </w:rPr>
  </w:style>
  <w:style w:type="character" w:styleId="SPASTAuthorChar" w:customStyle="1">
    <w:name w:val="SPAST Author Char"/>
    <w:basedOn w:val="DefaultParagraphFont"/>
    <w:link w:val="SPASTAuthor"/>
    <w:rsid w:val="00CB1D12"/>
    <w:rPr>
      <w:rFonts w:ascii="Calibri" w:cs="Calibri" w:eastAsia="Calibri" w:hAnsi="Calibri"/>
      <w:i w:val="1"/>
    </w:rPr>
  </w:style>
  <w:style w:type="character" w:styleId="Hyperlink">
    <w:name w:val="Hyperlink"/>
    <w:basedOn w:val="DefaultParagraphFont"/>
    <w:uiPriority w:val="99"/>
    <w:unhideWhenUsed w:val="1"/>
    <w:rsid w:val="00FE5200"/>
    <w:rPr>
      <w:color w:val="0000ff" w:themeColor="hyperlink"/>
      <w:u w:val="single"/>
    </w:rPr>
  </w:style>
  <w:style w:type="character" w:styleId="UnresolvedMention">
    <w:name w:val="Unresolved Mention"/>
    <w:basedOn w:val="DefaultParagraphFont"/>
    <w:uiPriority w:val="99"/>
    <w:semiHidden w:val="1"/>
    <w:unhideWhenUsed w:val="1"/>
    <w:rsid w:val="00FE5200"/>
    <w:rPr>
      <w:color w:val="605e5c"/>
      <w:shd w:color="auto" w:fill="e1dfdd" w:val="clear"/>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yperlink" Target="https://doi.org/10.1109/ACCESS.2019.2900957" TargetMode="External"/><Relationship Id="rId9" Type="http://schemas.openxmlformats.org/officeDocument/2006/relationships/hyperlink" Target="https://doi.org/10.1109/ACCESS.2019.2943173"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doi.org/10.1109/ACCESS.2019.2892798"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_rels/footer1.xml.rels><?xml version="1.0" encoding="UTF-8" standalone="yes"?><Relationships xmlns="http://schemas.openxmlformats.org/package/2006/relationships"><Relationship Id="rId1" Type="http://schemas.openxmlformats.org/officeDocument/2006/relationships/hyperlink" Target="https://seasexpress.com/index.php/se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56yKIr1xl4/532hFzYZekhX5eg==">CgMxLjA4AGoqChRzdWdnZXN0LmRnNGZhd3lkNHh0NxISTXVoYW1tYWQgQWwgTWFkYW5pciExdG1PbG9pb09UcFgzN3lzNm90RXFLVlI1bkR3eVlDRXk=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2024-05-26T18:46:00Z</dcterms:created>
  <dc:creator>hp</dc:creator>
</cp:coreProperties>
</file>